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64C8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686D0B85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3A5FD65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09AFA0F4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31BE6B16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711EF88A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4C31C643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2C8FC332" w14:textId="1576B7FA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AE0F8B">
        <w:rPr>
          <w:rFonts w:ascii="Times New Roman" w:hAnsi="Times New Roman" w:cs="Times New Roman"/>
        </w:rPr>
        <w:t xml:space="preserve">, a partir das </w:t>
      </w:r>
      <w:proofErr w:type="spellStart"/>
      <w:r w:rsidR="004A318A" w:rsidRPr="004A318A">
        <w:rPr>
          <w:rFonts w:ascii="Times New Roman" w:hAnsi="Times New Roman" w:cs="Times New Roman"/>
          <w:color w:val="FF0000"/>
        </w:rPr>
        <w:t>xxh</w:t>
      </w:r>
      <w:proofErr w:type="spellEnd"/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22401A40" w14:textId="54DF85A6" w:rsidR="006F5437" w:rsidRPr="00183926" w:rsidRDefault="00134621" w:rsidP="004A318A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4A318A">
        <w:rPr>
          <w:rFonts w:ascii="Times New Roman" w:hAnsi="Times New Roman" w:cs="Times New Roman"/>
          <w:color w:val="FF0000"/>
        </w:rPr>
        <w:t>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</w:t>
      </w:r>
      <w:r w:rsidR="004A318A">
        <w:rPr>
          <w:rFonts w:ascii="Times New Roman" w:hAnsi="Times New Roman" w:cs="Times New Roman"/>
        </w:rPr>
        <w:t xml:space="preserve">O </w:t>
      </w:r>
      <w:r w:rsidR="004A318A" w:rsidRPr="004A318A">
        <w:rPr>
          <w:rFonts w:ascii="Times New Roman" w:hAnsi="Times New Roman" w:cs="Times New Roman"/>
        </w:rPr>
        <w:t>valor de cada parcela, por ocasião do pagamento, será acrescido de juros equivalentes à taxa referencial do Sistema Especial de Liquidação e Custódia (SELIC), acumulada mensalmente, calculados a partir da data da arrematação até o mês anterior ao do pagamento, e de 1% (um por cento) relativamente ao mês em que o pagamento estiver sendo efetuado</w:t>
      </w:r>
      <w:r w:rsidR="004A318A">
        <w:rPr>
          <w:rFonts w:ascii="Times New Roman" w:hAnsi="Times New Roman" w:cs="Times New Roman"/>
        </w:rPr>
        <w:t>, tal modalidade de arrematação está prevista</w:t>
      </w:r>
      <w:r w:rsidR="0086299E">
        <w:rPr>
          <w:rFonts w:ascii="Times New Roman" w:hAnsi="Times New Roman" w:cs="Times New Roman"/>
        </w:rPr>
        <w:t xml:space="preserve"> no art. 895, do CPC). </w:t>
      </w:r>
      <w:r w:rsidR="00BF696F" w:rsidRPr="00183926">
        <w:rPr>
          <w:rFonts w:ascii="Times New Roman" w:hAnsi="Times New Roman" w:cs="Times New Roman"/>
        </w:rPr>
        <w:t xml:space="preserve">Tanto a entrada de 25% (vinte e cinco por cento) quanto as parcelas mensais posteriores serão depositadas diretamente na SUBCONTA vinculada a estes Autos. </w:t>
      </w:r>
    </w:p>
    <w:p w14:paraId="103BCEDD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617B9DF2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5E672674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363B0C4E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1253CFD9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4A318A"/>
    <w:rsid w:val="00596887"/>
    <w:rsid w:val="00633DEC"/>
    <w:rsid w:val="006F5437"/>
    <w:rsid w:val="0072030D"/>
    <w:rsid w:val="00831BDA"/>
    <w:rsid w:val="008371AD"/>
    <w:rsid w:val="0086299E"/>
    <w:rsid w:val="009077B0"/>
    <w:rsid w:val="00A52251"/>
    <w:rsid w:val="00A57337"/>
    <w:rsid w:val="00AE0F8B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3BC9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3</cp:revision>
  <cp:lastPrinted>2019-05-27T13:54:00Z</cp:lastPrinted>
  <dcterms:created xsi:type="dcterms:W3CDTF">2022-09-01T14:30:00Z</dcterms:created>
  <dcterms:modified xsi:type="dcterms:W3CDTF">2023-10-13T16:00:00Z</dcterms:modified>
</cp:coreProperties>
</file>